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530"/>
        <w:tblW w:w="9889" w:type="dxa"/>
        <w:tblLook w:val="04A0"/>
      </w:tblPr>
      <w:tblGrid>
        <w:gridCol w:w="1101"/>
        <w:gridCol w:w="6237"/>
        <w:gridCol w:w="1275"/>
        <w:gridCol w:w="1276"/>
      </w:tblGrid>
      <w:tr w:rsidR="008062F5" w:rsidRPr="008062F5" w:rsidTr="00D07DF4">
        <w:trPr>
          <w:trHeight w:val="1515"/>
        </w:trPr>
        <w:tc>
          <w:tcPr>
            <w:tcW w:w="8613" w:type="dxa"/>
            <w:gridSpan w:val="3"/>
            <w:tcBorders>
              <w:top w:val="nil"/>
              <w:left w:val="nil"/>
              <w:bottom w:val="single" w:sz="4" w:space="0" w:color="auto"/>
              <w:right w:val="nil"/>
            </w:tcBorders>
            <w:shd w:val="clear" w:color="auto" w:fill="auto"/>
            <w:noWrap/>
            <w:vAlign w:val="center"/>
            <w:hideMark/>
          </w:tcPr>
          <w:p w:rsidR="00096677" w:rsidRDefault="008062F5" w:rsidP="00096677">
            <w:pPr>
              <w:widowControl/>
              <w:jc w:val="center"/>
              <w:rPr>
                <w:rFonts w:ascii="宋体" w:eastAsia="宋体" w:hAnsi="宋体" w:cs="宋体" w:hint="eastAsia"/>
                <w:b/>
                <w:bCs/>
                <w:color w:val="000000"/>
                <w:kern w:val="0"/>
                <w:sz w:val="40"/>
                <w:szCs w:val="40"/>
              </w:rPr>
            </w:pPr>
            <w:r>
              <w:rPr>
                <w:rFonts w:ascii="宋体" w:eastAsia="宋体" w:hAnsi="宋体" w:cs="宋体" w:hint="eastAsia"/>
                <w:b/>
                <w:bCs/>
                <w:color w:val="000000"/>
                <w:kern w:val="0"/>
                <w:sz w:val="40"/>
                <w:szCs w:val="40"/>
              </w:rPr>
              <w:t xml:space="preserve">        </w:t>
            </w:r>
          </w:p>
          <w:p w:rsidR="008062F5" w:rsidRDefault="00952192" w:rsidP="00096677">
            <w:pPr>
              <w:widowControl/>
              <w:jc w:val="center"/>
              <w:rPr>
                <w:rFonts w:ascii="宋体" w:eastAsia="宋体" w:hAnsi="宋体" w:cs="宋体" w:hint="eastAsia"/>
                <w:b/>
                <w:bCs/>
                <w:color w:val="000000"/>
                <w:kern w:val="0"/>
                <w:sz w:val="40"/>
                <w:szCs w:val="40"/>
              </w:rPr>
            </w:pPr>
            <w:r>
              <w:rPr>
                <w:rFonts w:ascii="宋体" w:eastAsia="宋体" w:hAnsi="宋体" w:cs="宋体" w:hint="eastAsia"/>
                <w:b/>
                <w:bCs/>
                <w:color w:val="000000"/>
                <w:kern w:val="0"/>
                <w:sz w:val="40"/>
                <w:szCs w:val="40"/>
              </w:rPr>
              <w:t xml:space="preserve"> </w:t>
            </w:r>
            <w:r w:rsidR="00096677">
              <w:rPr>
                <w:rFonts w:ascii="宋体" w:eastAsia="宋体" w:hAnsi="宋体" w:cs="宋体" w:hint="eastAsia"/>
                <w:b/>
                <w:bCs/>
                <w:color w:val="000000"/>
                <w:kern w:val="0"/>
                <w:sz w:val="40"/>
                <w:szCs w:val="40"/>
              </w:rPr>
              <w:t xml:space="preserve">       </w:t>
            </w:r>
            <w:r w:rsidR="008062F5" w:rsidRPr="008062F5">
              <w:rPr>
                <w:rFonts w:ascii="宋体" w:eastAsia="宋体" w:hAnsi="宋体" w:cs="宋体" w:hint="eastAsia"/>
                <w:b/>
                <w:bCs/>
                <w:color w:val="000000"/>
                <w:kern w:val="0"/>
                <w:sz w:val="40"/>
                <w:szCs w:val="40"/>
              </w:rPr>
              <w:t>党风廉政教育视频资料目录</w:t>
            </w:r>
          </w:p>
          <w:p w:rsidR="00096677" w:rsidRPr="00096677" w:rsidRDefault="00096677" w:rsidP="00096677">
            <w:pPr>
              <w:widowControl/>
              <w:jc w:val="center"/>
              <w:rPr>
                <w:rFonts w:ascii="宋体" w:eastAsia="宋体" w:hAnsi="宋体" w:cs="宋体"/>
                <w:b/>
                <w:bCs/>
                <w:color w:val="000000"/>
                <w:kern w:val="0"/>
                <w:szCs w:val="21"/>
              </w:rPr>
            </w:pPr>
          </w:p>
        </w:tc>
        <w:tc>
          <w:tcPr>
            <w:tcW w:w="1276" w:type="dxa"/>
            <w:tcBorders>
              <w:top w:val="nil"/>
              <w:left w:val="nil"/>
              <w:bottom w:val="nil"/>
              <w:right w:val="nil"/>
            </w:tcBorders>
            <w:shd w:val="clear" w:color="auto" w:fill="auto"/>
            <w:noWrap/>
            <w:vAlign w:val="center"/>
            <w:hideMark/>
          </w:tcPr>
          <w:p w:rsidR="008062F5" w:rsidRPr="008062F5" w:rsidRDefault="008062F5" w:rsidP="008062F5">
            <w:pPr>
              <w:widowControl/>
              <w:jc w:val="center"/>
              <w:rPr>
                <w:rFonts w:ascii="宋体" w:eastAsia="宋体" w:hAnsi="宋体" w:cs="宋体"/>
                <w:b/>
                <w:bCs/>
                <w:color w:val="000000"/>
                <w:kern w:val="0"/>
                <w:sz w:val="40"/>
                <w:szCs w:val="40"/>
              </w:rPr>
            </w:pPr>
          </w:p>
        </w:tc>
      </w:tr>
      <w:tr w:rsidR="008062F5" w:rsidRPr="001146E0" w:rsidTr="00952192">
        <w:trPr>
          <w:trHeight w:val="1056"/>
        </w:trPr>
        <w:tc>
          <w:tcPr>
            <w:tcW w:w="1101" w:type="dxa"/>
            <w:tcBorders>
              <w:top w:val="nil"/>
              <w:left w:val="single" w:sz="4" w:space="0" w:color="auto"/>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b/>
                <w:color w:val="000000"/>
                <w:kern w:val="0"/>
                <w:sz w:val="32"/>
                <w:szCs w:val="32"/>
              </w:rPr>
            </w:pPr>
            <w:r w:rsidRPr="001146E0">
              <w:rPr>
                <w:rFonts w:ascii="仿宋_GB2312" w:eastAsia="仿宋_GB2312" w:hAnsi="宋体" w:cs="宋体" w:hint="eastAsia"/>
                <w:b/>
                <w:color w:val="000000"/>
                <w:kern w:val="0"/>
                <w:sz w:val="32"/>
                <w:szCs w:val="32"/>
              </w:rPr>
              <w:t>系列名称</w:t>
            </w: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1146E0" w:rsidP="001146E0">
            <w:pPr>
              <w:widowControl/>
              <w:jc w:val="center"/>
              <w:rPr>
                <w:rFonts w:ascii="仿宋_GB2312" w:eastAsia="仿宋_GB2312" w:hAnsi="宋体" w:cs="宋体"/>
                <w:b/>
                <w:color w:val="000000"/>
                <w:kern w:val="0"/>
                <w:sz w:val="32"/>
                <w:szCs w:val="32"/>
              </w:rPr>
            </w:pPr>
            <w:r w:rsidRPr="001146E0">
              <w:rPr>
                <w:rFonts w:ascii="仿宋_GB2312" w:eastAsia="仿宋_GB2312" w:hAnsi="宋体" w:cs="宋体" w:hint="eastAsia"/>
                <w:b/>
                <w:color w:val="000000"/>
                <w:kern w:val="0"/>
                <w:sz w:val="32"/>
                <w:szCs w:val="32"/>
              </w:rPr>
              <w:t>视频资料</w:t>
            </w:r>
            <w:r w:rsidR="008062F5" w:rsidRPr="001146E0">
              <w:rPr>
                <w:rFonts w:ascii="仿宋_GB2312" w:eastAsia="仿宋_GB2312" w:hAnsi="宋体" w:cs="宋体" w:hint="eastAsia"/>
                <w:b/>
                <w:color w:val="000000"/>
                <w:kern w:val="0"/>
                <w:sz w:val="32"/>
                <w:szCs w:val="32"/>
              </w:rPr>
              <w:t>名称</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b/>
                <w:color w:val="000000"/>
                <w:kern w:val="0"/>
                <w:sz w:val="32"/>
                <w:szCs w:val="32"/>
              </w:rPr>
            </w:pPr>
            <w:r w:rsidRPr="001146E0">
              <w:rPr>
                <w:rFonts w:ascii="仿宋_GB2312" w:eastAsia="仿宋_GB2312" w:hAnsi="宋体" w:cs="宋体" w:hint="eastAsia"/>
                <w:b/>
                <w:color w:val="000000"/>
                <w:kern w:val="0"/>
                <w:sz w:val="32"/>
                <w:szCs w:val="32"/>
              </w:rPr>
              <w:t>时长</w:t>
            </w:r>
            <w:r w:rsidR="00096677">
              <w:rPr>
                <w:rFonts w:ascii="仿宋_GB2312" w:eastAsia="仿宋_GB2312" w:hAnsi="宋体" w:cs="宋体" w:hint="eastAsia"/>
                <w:b/>
                <w:color w:val="000000"/>
                <w:kern w:val="0"/>
                <w:sz w:val="32"/>
                <w:szCs w:val="32"/>
              </w:rPr>
              <w:t xml:space="preserve">  </w:t>
            </w:r>
            <w:r w:rsidRPr="001146E0">
              <w:rPr>
                <w:rFonts w:ascii="仿宋_GB2312" w:eastAsia="仿宋_GB2312" w:hAnsi="宋体" w:cs="宋体" w:hint="eastAsia"/>
                <w:b/>
                <w:color w:val="000000"/>
                <w:kern w:val="0"/>
                <w:sz w:val="32"/>
                <w:szCs w:val="32"/>
              </w:rPr>
              <w:t>(分钟）</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b/>
                <w:color w:val="000000"/>
                <w:kern w:val="0"/>
                <w:sz w:val="32"/>
                <w:szCs w:val="32"/>
              </w:rPr>
            </w:pPr>
            <w:r w:rsidRPr="001146E0">
              <w:rPr>
                <w:rFonts w:ascii="仿宋_GB2312" w:eastAsia="仿宋_GB2312" w:hAnsi="宋体" w:cs="宋体" w:hint="eastAsia"/>
                <w:b/>
                <w:color w:val="000000"/>
                <w:kern w:val="0"/>
                <w:sz w:val="32"/>
                <w:szCs w:val="32"/>
              </w:rPr>
              <w:t>发行</w:t>
            </w:r>
            <w:r w:rsidR="00096677">
              <w:rPr>
                <w:rFonts w:ascii="仿宋_GB2312" w:eastAsia="仿宋_GB2312" w:hAnsi="宋体" w:cs="宋体" w:hint="eastAsia"/>
                <w:b/>
                <w:color w:val="000000"/>
                <w:kern w:val="0"/>
                <w:sz w:val="32"/>
                <w:szCs w:val="32"/>
              </w:rPr>
              <w:t xml:space="preserve"> </w:t>
            </w:r>
            <w:r w:rsidRPr="001146E0">
              <w:rPr>
                <w:rFonts w:ascii="仿宋_GB2312" w:eastAsia="仿宋_GB2312" w:hAnsi="宋体" w:cs="宋体" w:hint="eastAsia"/>
                <w:b/>
                <w:color w:val="000000"/>
                <w:kern w:val="0"/>
                <w:sz w:val="32"/>
                <w:szCs w:val="32"/>
              </w:rPr>
              <w:t>时间</w:t>
            </w:r>
          </w:p>
        </w:tc>
      </w:tr>
      <w:tr w:rsidR="008062F5" w:rsidRPr="001146E0" w:rsidTr="00952192">
        <w:trPr>
          <w:trHeight w:val="805"/>
        </w:trPr>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拒腐防变每月一课</w:t>
            </w: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管好身边人</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22</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忠诚与背叛（主要讲述中国共产党第一届中央监察委员会成立前后纪检监察干部对党无限忠诚的故事）</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94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深入学习党的十八大精神系列专题片之三《反腐倡廉新部署》</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29</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819"/>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狠刹浪费之风</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23</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密切联系群众</w:t>
            </w:r>
            <w:r w:rsidRPr="001146E0">
              <w:rPr>
                <w:rFonts w:ascii="仿宋_GB2312" w:eastAsia="仿宋_GB2312" w:hAnsi="宋体" w:cs="宋体" w:hint="eastAsia"/>
                <w:kern w:val="0"/>
                <w:sz w:val="32"/>
                <w:szCs w:val="32"/>
              </w:rPr>
              <w:t>：开展党的群众路线教育实践活动学习参考片</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862"/>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严守党的纪律</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21</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833"/>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牢固树立法治理念</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23</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83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家财莫为子孙谋</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30</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联中廉（讲述许彭年、唐英两个历史人物的廉政勤政故事）</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18</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坚决反对特权（“西北第一高楼”案和刘志军受贿、滥用职权案剖析）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26</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2013年</w:t>
            </w:r>
          </w:p>
        </w:tc>
      </w:tr>
      <w:tr w:rsidR="008062F5" w:rsidRPr="001146E0" w:rsidTr="00952192">
        <w:trPr>
          <w:trHeight w:val="480"/>
        </w:trPr>
        <w:tc>
          <w:tcPr>
            <w:tcW w:w="1101" w:type="dxa"/>
            <w:vMerge w:val="restart"/>
            <w:tcBorders>
              <w:top w:val="nil"/>
              <w:left w:val="single" w:sz="4" w:space="0" w:color="auto"/>
              <w:bottom w:val="single" w:sz="4" w:space="0" w:color="000000"/>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8062F5">
            <w:pPr>
              <w:widowControl/>
              <w:jc w:val="center"/>
              <w:rPr>
                <w:rFonts w:ascii="仿宋_GB2312" w:eastAsia="仿宋_GB2312" w:hAnsi="宋体" w:cs="宋体"/>
                <w:color w:val="000000"/>
                <w:kern w:val="0"/>
                <w:sz w:val="32"/>
                <w:szCs w:val="32"/>
              </w:rPr>
            </w:pPr>
          </w:p>
          <w:p w:rsidR="008062F5" w:rsidRPr="001146E0" w:rsidRDefault="008062F5" w:rsidP="003438CB">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老虎苍蝇</w:t>
            </w:r>
            <w:proofErr w:type="gramStart"/>
            <w:r w:rsidRPr="001146E0">
              <w:rPr>
                <w:rFonts w:ascii="仿宋_GB2312" w:eastAsia="仿宋_GB2312" w:hAnsi="宋体" w:cs="宋体" w:hint="eastAsia"/>
                <w:color w:val="000000"/>
                <w:kern w:val="0"/>
                <w:sz w:val="32"/>
                <w:szCs w:val="32"/>
              </w:rPr>
              <w:t>一</w:t>
            </w:r>
            <w:proofErr w:type="gramEnd"/>
            <w:r w:rsidRPr="001146E0">
              <w:rPr>
                <w:rFonts w:ascii="仿宋_GB2312" w:eastAsia="仿宋_GB2312" w:hAnsi="宋体" w:cs="宋体" w:hint="eastAsia"/>
                <w:color w:val="000000"/>
                <w:kern w:val="0"/>
                <w:sz w:val="32"/>
                <w:szCs w:val="32"/>
              </w:rPr>
              <w:t>起打</w:t>
            </w:r>
            <w:r w:rsidR="003438CB" w:rsidRPr="001146E0">
              <w:rPr>
                <w:rFonts w:ascii="仿宋_GB2312" w:eastAsia="仿宋_GB2312" w:hAnsi="宋体" w:cs="宋体" w:hint="eastAsia"/>
                <w:color w:val="000000"/>
                <w:kern w:val="0"/>
                <w:sz w:val="32"/>
                <w:szCs w:val="32"/>
              </w:rPr>
              <w:t>---</w:t>
            </w:r>
            <w:r w:rsidRPr="001146E0">
              <w:rPr>
                <w:rFonts w:ascii="仿宋_GB2312" w:eastAsia="仿宋_GB2312" w:hAnsi="宋体" w:cs="宋体" w:hint="eastAsia"/>
                <w:color w:val="000000"/>
                <w:kern w:val="0"/>
                <w:sz w:val="32"/>
                <w:szCs w:val="32"/>
              </w:rPr>
              <w:t>全国检察机关惩办公职人员职务犯罪典型案例分析</w:t>
            </w: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市政建设领域贪污案案例剖析（延庆县原园林绿化局长孙思升受贿案案例剖析）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26</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粮食系统系列“窝串案”案例剖析（中储粮许昌直属库私设小金库</w:t>
            </w:r>
            <w:r w:rsidR="003438CB" w:rsidRPr="001146E0">
              <w:rPr>
                <w:rFonts w:ascii="仿宋_GB2312" w:eastAsia="仿宋_GB2312" w:hAnsi="宋体" w:cs="宋体" w:hint="eastAsia"/>
                <w:color w:val="000000"/>
                <w:kern w:val="0"/>
                <w:sz w:val="32"/>
                <w:szCs w:val="32"/>
              </w:rPr>
              <w:t>案</w:t>
            </w:r>
            <w:r w:rsidRPr="001146E0">
              <w:rPr>
                <w:rFonts w:ascii="仿宋_GB2312" w:eastAsia="仿宋_GB2312" w:hAnsi="宋体" w:cs="宋体"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一起领导干部贪污、受贿、挪用公款案案例剖析（湖南省郴州市原市委书记副市长雷渊利收受巨额贿赂</w:t>
            </w:r>
            <w:r w:rsidR="003438CB" w:rsidRPr="001146E0">
              <w:rPr>
                <w:rFonts w:ascii="仿宋_GB2312" w:eastAsia="仿宋_GB2312" w:hAnsi="宋体" w:cs="宋体" w:hint="eastAsia"/>
                <w:color w:val="000000"/>
                <w:kern w:val="0"/>
                <w:sz w:val="32"/>
                <w:szCs w:val="32"/>
              </w:rPr>
              <w:t>、</w:t>
            </w:r>
            <w:r w:rsidRPr="001146E0">
              <w:rPr>
                <w:rFonts w:ascii="仿宋_GB2312" w:eastAsia="仿宋_GB2312" w:hAnsi="宋体" w:cs="宋体" w:hint="eastAsia"/>
                <w:color w:val="000000"/>
                <w:kern w:val="0"/>
                <w:sz w:val="32"/>
                <w:szCs w:val="32"/>
              </w:rPr>
              <w:t>挪用住房公积金</w:t>
            </w:r>
            <w:r w:rsidR="003438CB" w:rsidRPr="001146E0">
              <w:rPr>
                <w:rFonts w:ascii="仿宋_GB2312" w:eastAsia="仿宋_GB2312" w:hAnsi="宋体" w:cs="宋体" w:hint="eastAsia"/>
                <w:color w:val="000000"/>
                <w:kern w:val="0"/>
                <w:sz w:val="32"/>
                <w:szCs w:val="32"/>
              </w:rPr>
              <w:t>、</w:t>
            </w:r>
            <w:r w:rsidRPr="001146E0">
              <w:rPr>
                <w:rFonts w:ascii="仿宋_GB2312" w:eastAsia="仿宋_GB2312" w:hAnsi="宋体" w:cs="宋体" w:hint="eastAsia"/>
                <w:color w:val="000000"/>
                <w:kern w:val="0"/>
                <w:sz w:val="32"/>
                <w:szCs w:val="32"/>
              </w:rPr>
              <w:t>虚开发票侵吞公款案例剖析）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33</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财务人员藏匿国有资产贪污案案例剖析（北京环卫集团经营发展部部长于小兰私设小金库，做帐中帐案例剖析）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27</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FF0000"/>
                <w:kern w:val="0"/>
                <w:sz w:val="32"/>
                <w:szCs w:val="32"/>
              </w:rPr>
            </w:pPr>
            <w:r w:rsidRPr="001146E0">
              <w:rPr>
                <w:rFonts w:ascii="仿宋_GB2312" w:eastAsia="仿宋_GB2312" w:hAnsi="宋体" w:cs="宋体" w:hint="eastAsia"/>
                <w:color w:val="000000"/>
                <w:kern w:val="0"/>
                <w:sz w:val="32"/>
                <w:szCs w:val="32"/>
              </w:rPr>
              <w:t>国有企业人员贪污案案例剖析（上海华谊（集团）公司原副总裁范宪贪污、受贿、收受业务关系人巨额股权案例剖析）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FF0000"/>
                <w:kern w:val="0"/>
                <w:sz w:val="32"/>
                <w:szCs w:val="32"/>
              </w:rPr>
            </w:pPr>
            <w:r w:rsidRPr="001146E0">
              <w:rPr>
                <w:rFonts w:ascii="仿宋_GB2312" w:eastAsia="仿宋_GB2312" w:hAnsi="宋体" w:cs="宋体" w:hint="eastAsia"/>
                <w:color w:val="000000"/>
                <w:kern w:val="0"/>
                <w:sz w:val="32"/>
                <w:szCs w:val="32"/>
              </w:rPr>
              <w:t>30</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FF0000"/>
                <w:kern w:val="0"/>
                <w:sz w:val="32"/>
                <w:szCs w:val="32"/>
              </w:rPr>
            </w:pPr>
            <w:r w:rsidRPr="001146E0">
              <w:rPr>
                <w:rFonts w:ascii="仿宋_GB2312" w:eastAsia="仿宋_GB2312" w:hAnsi="宋体" w:cs="宋体" w:hint="eastAsia"/>
                <w:color w:val="000000"/>
                <w:kern w:val="0"/>
                <w:sz w:val="32"/>
                <w:szCs w:val="32"/>
              </w:rPr>
              <w:t>司法人员贪污、受贿案案例剖析（1）（北京市西城区法院原院长郭生贵利用职务之便大搞权钱交易疯狂敛财案例剖析）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952192" w:rsidRDefault="008062F5" w:rsidP="008062F5">
            <w:pPr>
              <w:widowControl/>
              <w:jc w:val="center"/>
              <w:rPr>
                <w:rFonts w:ascii="仿宋_GB2312" w:eastAsia="仿宋_GB2312" w:hAnsi="宋体" w:cs="宋体"/>
                <w:kern w:val="0"/>
                <w:sz w:val="32"/>
                <w:szCs w:val="32"/>
              </w:rPr>
            </w:pPr>
            <w:r w:rsidRPr="00952192">
              <w:rPr>
                <w:rFonts w:ascii="仿宋_GB2312" w:eastAsia="仿宋_GB2312" w:hAnsi="宋体" w:cs="宋体" w:hint="eastAsia"/>
                <w:kern w:val="0"/>
                <w:sz w:val="32"/>
                <w:szCs w:val="32"/>
              </w:rPr>
              <w:t>32</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司法人员贪污、受贿案案例剖析（2）（广东省韶关市原政法委书记公安局局长叶树受贿案例剖析）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41</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一起年轻干部贪污、巨额财产来源不明案例剖析（广西省北流市原市长李水明受贿案案</w:t>
            </w:r>
            <w:r w:rsidRPr="001146E0">
              <w:rPr>
                <w:rFonts w:ascii="仿宋_GB2312" w:eastAsia="仿宋_GB2312" w:hAnsi="宋体" w:cs="宋体" w:hint="eastAsia"/>
                <w:color w:val="000000"/>
                <w:kern w:val="0"/>
                <w:sz w:val="32"/>
                <w:szCs w:val="32"/>
              </w:rPr>
              <w:lastRenderedPageBreak/>
              <w:t>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lastRenderedPageBreak/>
              <w:t>47</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工程建设领域职务犯罪典型案例剖析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58</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县（市、区）领导干部腐败犯罪典型案例剖析（西平县原县委书记王廷军、汝南县原县委书记崔流、平顶山原区委书记杜欣、平顶山市新华区原区委书记柳玉君</w:t>
            </w:r>
            <w:r w:rsidR="003438CB" w:rsidRPr="001146E0">
              <w:rPr>
                <w:rFonts w:ascii="仿宋_GB2312" w:eastAsia="仿宋_GB2312" w:hAnsi="宋体" w:cs="宋体" w:hint="eastAsia"/>
                <w:color w:val="000000"/>
                <w:kern w:val="0"/>
                <w:sz w:val="32"/>
                <w:szCs w:val="32"/>
              </w:rPr>
              <w:t>、固始县原县委书记郭永昌案件剖析</w:t>
            </w:r>
            <w:r w:rsidRPr="001146E0">
              <w:rPr>
                <w:rFonts w:ascii="仿宋_GB2312" w:eastAsia="仿宋_GB2312" w:hAnsi="宋体" w:cs="宋体"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38</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市厅级领导干部职务犯罪典型案例剖析（河南省粮食局</w:t>
            </w:r>
            <w:r w:rsidR="003438CB" w:rsidRPr="001146E0">
              <w:rPr>
                <w:rFonts w:ascii="仿宋_GB2312" w:eastAsia="仿宋_GB2312" w:hAnsi="宋体" w:cs="宋体" w:hint="eastAsia"/>
                <w:color w:val="000000"/>
                <w:kern w:val="0"/>
                <w:sz w:val="32"/>
                <w:szCs w:val="32"/>
              </w:rPr>
              <w:t>原</w:t>
            </w:r>
            <w:r w:rsidRPr="001146E0">
              <w:rPr>
                <w:rFonts w:ascii="仿宋_GB2312" w:eastAsia="仿宋_GB2312" w:hAnsi="宋体" w:cs="宋体" w:hint="eastAsia"/>
                <w:color w:val="000000"/>
                <w:kern w:val="0"/>
                <w:sz w:val="32"/>
                <w:szCs w:val="32"/>
              </w:rPr>
              <w:t>局长、党组书记曹</w:t>
            </w:r>
            <w:proofErr w:type="gramStart"/>
            <w:r w:rsidRPr="001146E0">
              <w:rPr>
                <w:rFonts w:ascii="仿宋_GB2312" w:eastAsia="仿宋_GB2312" w:hAnsi="宋体" w:cs="宋体" w:hint="eastAsia"/>
                <w:color w:val="000000"/>
                <w:kern w:val="0"/>
                <w:sz w:val="32"/>
                <w:szCs w:val="32"/>
              </w:rPr>
              <w:t>濮</w:t>
            </w:r>
            <w:proofErr w:type="gramEnd"/>
            <w:r w:rsidRPr="001146E0">
              <w:rPr>
                <w:rFonts w:ascii="仿宋_GB2312" w:eastAsia="仿宋_GB2312" w:hAnsi="宋体" w:cs="宋体" w:hint="eastAsia"/>
                <w:color w:val="000000"/>
                <w:kern w:val="0"/>
                <w:sz w:val="32"/>
                <w:szCs w:val="32"/>
              </w:rPr>
              <w:t>生</w:t>
            </w:r>
            <w:r w:rsidR="003438CB" w:rsidRPr="001146E0">
              <w:rPr>
                <w:rFonts w:ascii="仿宋_GB2312" w:eastAsia="仿宋_GB2312" w:hAnsi="宋体" w:cs="宋体" w:hint="eastAsia"/>
                <w:color w:val="000000"/>
                <w:kern w:val="0"/>
                <w:sz w:val="32"/>
                <w:szCs w:val="32"/>
              </w:rPr>
              <w:t>、</w:t>
            </w:r>
            <w:r w:rsidRPr="001146E0">
              <w:rPr>
                <w:rFonts w:ascii="仿宋_GB2312" w:eastAsia="仿宋_GB2312" w:hAnsi="宋体" w:cs="宋体" w:hint="eastAsia"/>
                <w:color w:val="000000"/>
                <w:kern w:val="0"/>
                <w:sz w:val="32"/>
                <w:szCs w:val="32"/>
              </w:rPr>
              <w:t>中原出版传媒原董事长</w:t>
            </w:r>
            <w:proofErr w:type="gramStart"/>
            <w:r w:rsidRPr="001146E0">
              <w:rPr>
                <w:rFonts w:ascii="仿宋_GB2312" w:eastAsia="仿宋_GB2312" w:hAnsi="宋体" w:cs="宋体" w:hint="eastAsia"/>
                <w:color w:val="000000"/>
                <w:kern w:val="0"/>
                <w:sz w:val="32"/>
                <w:szCs w:val="32"/>
              </w:rPr>
              <w:t>邓</w:t>
            </w:r>
            <w:proofErr w:type="gramEnd"/>
            <w:r w:rsidRPr="001146E0">
              <w:rPr>
                <w:rFonts w:ascii="仿宋_GB2312" w:eastAsia="仿宋_GB2312" w:hAnsi="宋体" w:cs="宋体" w:hint="eastAsia"/>
                <w:color w:val="000000"/>
                <w:kern w:val="0"/>
                <w:sz w:val="32"/>
                <w:szCs w:val="32"/>
              </w:rPr>
              <w:t>本章</w:t>
            </w:r>
            <w:r w:rsidR="003438CB" w:rsidRPr="001146E0">
              <w:rPr>
                <w:rFonts w:ascii="仿宋_GB2312" w:eastAsia="仿宋_GB2312" w:hAnsi="宋体" w:cs="宋体" w:hint="eastAsia"/>
                <w:color w:val="000000"/>
                <w:kern w:val="0"/>
                <w:sz w:val="32"/>
                <w:szCs w:val="32"/>
              </w:rPr>
              <w:t>案件剖析</w:t>
            </w:r>
            <w:r w:rsidRPr="001146E0">
              <w:rPr>
                <w:rFonts w:ascii="仿宋_GB2312" w:eastAsia="仿宋_GB2312" w:hAnsi="宋体" w:cs="宋体" w:hint="eastAsia"/>
                <w:color w:val="000000"/>
                <w:kern w:val="0"/>
                <w:sz w:val="32"/>
                <w:szCs w:val="32"/>
              </w:rPr>
              <w:t>）</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32</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村官职务犯罪典型案例剖析（1）（平顶山市新华区</w:t>
            </w:r>
            <w:proofErr w:type="gramStart"/>
            <w:r w:rsidRPr="001146E0">
              <w:rPr>
                <w:rFonts w:ascii="仿宋_GB2312" w:eastAsia="宋体" w:hAnsi="宋体" w:cs="宋体" w:hint="eastAsia"/>
                <w:color w:val="000000"/>
                <w:kern w:val="0"/>
                <w:sz w:val="32"/>
                <w:szCs w:val="32"/>
              </w:rPr>
              <w:t>滍</w:t>
            </w:r>
            <w:r w:rsidRPr="001146E0">
              <w:rPr>
                <w:rFonts w:ascii="仿宋_GB2312" w:eastAsia="仿宋_GB2312" w:hAnsi="宋体" w:cs="宋体" w:hint="eastAsia"/>
                <w:color w:val="000000"/>
                <w:kern w:val="0"/>
                <w:sz w:val="32"/>
                <w:szCs w:val="32"/>
              </w:rPr>
              <w:t>阳镇肖营</w:t>
            </w:r>
            <w:proofErr w:type="gramEnd"/>
            <w:r w:rsidRPr="001146E0">
              <w:rPr>
                <w:rFonts w:ascii="仿宋_GB2312" w:eastAsia="仿宋_GB2312" w:hAnsi="宋体" w:cs="宋体" w:hint="eastAsia"/>
                <w:color w:val="000000"/>
                <w:kern w:val="0"/>
                <w:sz w:val="32"/>
                <w:szCs w:val="32"/>
              </w:rPr>
              <w:t>村村支部书记、村主任和</w:t>
            </w:r>
            <w:proofErr w:type="gramStart"/>
            <w:r w:rsidRPr="001146E0">
              <w:rPr>
                <w:rFonts w:ascii="仿宋_GB2312" w:eastAsia="仿宋_GB2312" w:hAnsi="宋体" w:cs="宋体" w:hint="eastAsia"/>
                <w:color w:val="000000"/>
                <w:kern w:val="0"/>
                <w:sz w:val="32"/>
                <w:szCs w:val="32"/>
              </w:rPr>
              <w:t>报账员</w:t>
            </w:r>
            <w:proofErr w:type="gramEnd"/>
            <w:r w:rsidRPr="001146E0">
              <w:rPr>
                <w:rFonts w:ascii="仿宋_GB2312" w:eastAsia="仿宋_GB2312" w:hAnsi="宋体" w:cs="宋体" w:hint="eastAsia"/>
                <w:color w:val="000000"/>
                <w:kern w:val="0"/>
                <w:sz w:val="32"/>
                <w:szCs w:val="32"/>
              </w:rPr>
              <w:t>刘国、陈根良、陈留定，郑州市</w:t>
            </w:r>
            <w:proofErr w:type="gramStart"/>
            <w:r w:rsidRPr="001146E0">
              <w:rPr>
                <w:rFonts w:ascii="仿宋_GB2312" w:eastAsia="仿宋_GB2312" w:hAnsi="宋体" w:cs="宋体" w:hint="eastAsia"/>
                <w:color w:val="000000"/>
                <w:kern w:val="0"/>
                <w:sz w:val="32"/>
                <w:szCs w:val="32"/>
              </w:rPr>
              <w:t>惠济区师家</w:t>
            </w:r>
            <w:proofErr w:type="gramEnd"/>
            <w:r w:rsidRPr="001146E0">
              <w:rPr>
                <w:rFonts w:ascii="仿宋_GB2312" w:eastAsia="仿宋_GB2312" w:hAnsi="宋体" w:cs="宋体" w:hint="eastAsia"/>
                <w:color w:val="000000"/>
                <w:kern w:val="0"/>
                <w:sz w:val="32"/>
                <w:szCs w:val="32"/>
              </w:rPr>
              <w:t>河村原村委主任刘国照郑州市金水区沈庄村原党支部书记宋留宝贪污受贿案案例分析）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51</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村官职务犯罪典型案例剖析（2）</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21</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基层干部职务犯罪案例剖析(杭州市余杭区消防大队原副团职大队长郭引骞、第一人民医院原副院长陈世明等七名干部受贿</w:t>
            </w:r>
            <w:proofErr w:type="gramStart"/>
            <w:r w:rsidRPr="001146E0">
              <w:rPr>
                <w:rFonts w:ascii="仿宋_GB2312" w:eastAsia="仿宋_GB2312" w:hAnsi="宋体" w:cs="宋体" w:hint="eastAsia"/>
                <w:color w:val="000000"/>
                <w:kern w:val="0"/>
                <w:sz w:val="32"/>
                <w:szCs w:val="32"/>
              </w:rPr>
              <w:t>案案件</w:t>
            </w:r>
            <w:proofErr w:type="gramEnd"/>
            <w:r w:rsidRPr="001146E0">
              <w:rPr>
                <w:rFonts w:ascii="仿宋_GB2312" w:eastAsia="仿宋_GB2312" w:hAnsi="宋体" w:cs="宋体" w:hint="eastAsia"/>
                <w:color w:val="000000"/>
                <w:kern w:val="0"/>
                <w:sz w:val="32"/>
                <w:szCs w:val="32"/>
              </w:rPr>
              <w:t>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社区干部贪污受贿案案例剖析(北京市朝阳</w:t>
            </w:r>
            <w:r w:rsidRPr="001146E0">
              <w:rPr>
                <w:rFonts w:ascii="仿宋_GB2312" w:eastAsia="仿宋_GB2312" w:hAnsi="宋体" w:cs="宋体" w:hint="eastAsia"/>
                <w:color w:val="000000"/>
                <w:kern w:val="0"/>
                <w:sz w:val="32"/>
                <w:szCs w:val="32"/>
              </w:rPr>
              <w:lastRenderedPageBreak/>
              <w:t>区</w:t>
            </w:r>
            <w:proofErr w:type="gramStart"/>
            <w:r w:rsidRPr="001146E0">
              <w:rPr>
                <w:rFonts w:ascii="仿宋_GB2312" w:eastAsia="仿宋_GB2312" w:hAnsi="宋体" w:cs="宋体" w:hint="eastAsia"/>
                <w:color w:val="000000"/>
                <w:kern w:val="0"/>
                <w:sz w:val="32"/>
                <w:szCs w:val="32"/>
              </w:rPr>
              <w:t>潘</w:t>
            </w:r>
            <w:proofErr w:type="gramEnd"/>
            <w:r w:rsidRPr="001146E0">
              <w:rPr>
                <w:rFonts w:ascii="仿宋_GB2312" w:eastAsia="仿宋_GB2312" w:hAnsi="宋体" w:cs="宋体" w:hint="eastAsia"/>
                <w:color w:val="000000"/>
                <w:kern w:val="0"/>
                <w:sz w:val="32"/>
                <w:szCs w:val="32"/>
              </w:rPr>
              <w:t>家园社区经济管理中心原经理赵凯维贪污受贿</w:t>
            </w:r>
            <w:proofErr w:type="gramStart"/>
            <w:r w:rsidRPr="001146E0">
              <w:rPr>
                <w:rFonts w:ascii="仿宋_GB2312" w:eastAsia="仿宋_GB2312" w:hAnsi="宋体" w:cs="宋体" w:hint="eastAsia"/>
                <w:color w:val="000000"/>
                <w:kern w:val="0"/>
                <w:sz w:val="32"/>
                <w:szCs w:val="32"/>
              </w:rPr>
              <w:t>案案件</w:t>
            </w:r>
            <w:proofErr w:type="gramEnd"/>
            <w:r w:rsidRPr="001146E0">
              <w:rPr>
                <w:rFonts w:ascii="仿宋_GB2312" w:eastAsia="仿宋_GB2312" w:hAnsi="宋体" w:cs="宋体" w:hint="eastAsia"/>
                <w:color w:val="000000"/>
                <w:kern w:val="0"/>
                <w:sz w:val="32"/>
                <w:szCs w:val="32"/>
              </w:rPr>
              <w:t>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lastRenderedPageBreak/>
              <w:t>14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涉农职务犯罪典型案例剖析(南京市</w:t>
            </w:r>
            <w:proofErr w:type="gramStart"/>
            <w:r w:rsidRPr="001146E0">
              <w:rPr>
                <w:rFonts w:ascii="仿宋_GB2312" w:eastAsia="仿宋_GB2312" w:hAnsi="宋体" w:cs="宋体" w:hint="eastAsia"/>
                <w:color w:val="000000"/>
                <w:kern w:val="0"/>
                <w:sz w:val="32"/>
                <w:szCs w:val="32"/>
              </w:rPr>
              <w:t>渌</w:t>
            </w:r>
            <w:proofErr w:type="gramEnd"/>
            <w:r w:rsidRPr="001146E0">
              <w:rPr>
                <w:rFonts w:ascii="仿宋_GB2312" w:eastAsia="仿宋_GB2312" w:hAnsi="宋体" w:cs="宋体" w:hint="eastAsia"/>
                <w:color w:val="000000"/>
                <w:kern w:val="0"/>
                <w:sz w:val="32"/>
                <w:szCs w:val="32"/>
              </w:rPr>
              <w:t>河区竹镇</w:t>
            </w:r>
            <w:proofErr w:type="gramStart"/>
            <w:r w:rsidRPr="001146E0">
              <w:rPr>
                <w:rFonts w:ascii="仿宋_GB2312" w:eastAsia="仿宋_GB2312" w:hAnsi="宋体" w:cs="宋体" w:hint="eastAsia"/>
                <w:color w:val="000000"/>
                <w:kern w:val="0"/>
                <w:sz w:val="32"/>
                <w:szCs w:val="32"/>
              </w:rPr>
              <w:t>金磁村村官孙翠</w:t>
            </w:r>
            <w:proofErr w:type="gramEnd"/>
            <w:r w:rsidRPr="001146E0">
              <w:rPr>
                <w:rFonts w:ascii="仿宋_GB2312" w:eastAsia="仿宋_GB2312" w:hAnsi="宋体" w:cs="宋体" w:hint="eastAsia"/>
                <w:color w:val="000000"/>
                <w:kern w:val="0"/>
                <w:sz w:val="32"/>
                <w:szCs w:val="32"/>
              </w:rPr>
              <w:t>萍，南京市溧水区杨某借助城镇化建设机会贪污、挪用公款</w:t>
            </w:r>
            <w:proofErr w:type="gramStart"/>
            <w:r w:rsidRPr="001146E0">
              <w:rPr>
                <w:rFonts w:ascii="仿宋_GB2312" w:eastAsia="仿宋_GB2312" w:hAnsi="宋体" w:cs="宋体" w:hint="eastAsia"/>
                <w:color w:val="000000"/>
                <w:kern w:val="0"/>
                <w:sz w:val="32"/>
                <w:szCs w:val="32"/>
              </w:rPr>
              <w:t>案案件</w:t>
            </w:r>
            <w:proofErr w:type="gramEnd"/>
            <w:r w:rsidRPr="001146E0">
              <w:rPr>
                <w:rFonts w:ascii="仿宋_GB2312" w:eastAsia="仿宋_GB2312" w:hAnsi="宋体" w:cs="宋体" w:hint="eastAsia"/>
                <w:color w:val="000000"/>
                <w:kern w:val="0"/>
                <w:sz w:val="32"/>
                <w:szCs w:val="32"/>
              </w:rPr>
              <w:t>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22</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3438CB">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落马官员忏悔录（1）(中共黑龙江省委原副书记、省政协原主席韩桂芝，云南省原省长李嘉廷等受贿案)</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30</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F02938">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落马官员忏悔录（2）(开封市委原副书记、市长周以忠，原常委、组织部长李森林，省交通厅原厅长石发亮等受贿案析)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19</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省部级落马官员忏悔录(中共贵州省委原书记、省人大常委会原主任刘方仁，云南省人民政府原省长李嘉廷等案件剖析)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top w:val="nil"/>
              <w:left w:val="single" w:sz="4" w:space="0" w:color="auto"/>
              <w:bottom w:val="single" w:sz="4" w:space="0" w:color="000000"/>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新时期职务犯罪九大警示(河南省濮阳市原副市长王相玲、河南省人大副主任王有杰等案件剖析)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56</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val="restart"/>
            <w:tcBorders>
              <w:top w:val="nil"/>
              <w:left w:val="single" w:sz="4" w:space="0" w:color="auto"/>
              <w:right w:val="single" w:sz="4" w:space="0" w:color="auto"/>
            </w:tcBorders>
            <w:shd w:val="clear" w:color="auto" w:fill="auto"/>
            <w:noWrap/>
            <w:vAlign w:val="center"/>
            <w:hideMark/>
          </w:tcPr>
          <w:p w:rsidR="008062F5" w:rsidRPr="001146E0" w:rsidRDefault="00F02938" w:rsidP="008062F5">
            <w:pPr>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其它</w:t>
            </w: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F02938">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家庭腐败警示录(海南省东方市原市委</w:t>
            </w:r>
            <w:proofErr w:type="gramStart"/>
            <w:r w:rsidRPr="001146E0">
              <w:rPr>
                <w:rFonts w:ascii="仿宋_GB2312" w:eastAsia="仿宋_GB2312" w:hAnsi="宋体" w:cs="宋体" w:hint="eastAsia"/>
                <w:color w:val="000000"/>
                <w:kern w:val="0"/>
                <w:sz w:val="32"/>
                <w:szCs w:val="32"/>
              </w:rPr>
              <w:t>书记市</w:t>
            </w:r>
            <w:proofErr w:type="gramEnd"/>
            <w:r w:rsidRPr="001146E0">
              <w:rPr>
                <w:rFonts w:ascii="仿宋_GB2312" w:eastAsia="仿宋_GB2312" w:hAnsi="宋体" w:cs="宋体" w:hint="eastAsia"/>
                <w:color w:val="000000"/>
                <w:kern w:val="0"/>
                <w:sz w:val="32"/>
                <w:szCs w:val="32"/>
              </w:rPr>
              <w:t>人大常委会主任戚火贵夫妇等腐败犯罪案例剖析)</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21</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left w:val="single" w:sz="4" w:space="0" w:color="auto"/>
              <w:right w:val="single" w:sz="4" w:space="0" w:color="auto"/>
            </w:tcBorders>
            <w:vAlign w:val="center"/>
            <w:hideMark/>
          </w:tcPr>
          <w:p w:rsidR="008062F5" w:rsidRPr="001146E0" w:rsidRDefault="008062F5" w:rsidP="008062F5">
            <w:pPr>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守住第一次(郑煤集团原副总经理王炎祥等</w:t>
            </w:r>
            <w:r w:rsidRPr="001146E0">
              <w:rPr>
                <w:rFonts w:ascii="仿宋_GB2312" w:eastAsia="仿宋_GB2312" w:hAnsi="宋体" w:cs="宋体" w:hint="eastAsia"/>
                <w:color w:val="000000"/>
                <w:kern w:val="0"/>
                <w:sz w:val="32"/>
                <w:szCs w:val="32"/>
              </w:rPr>
              <w:lastRenderedPageBreak/>
              <w:t>人走上腐败道路的过程)</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lastRenderedPageBreak/>
              <w:t>27</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left w:val="single" w:sz="4" w:space="0" w:color="auto"/>
              <w:right w:val="single" w:sz="4" w:space="0" w:color="auto"/>
            </w:tcBorders>
            <w:vAlign w:val="center"/>
            <w:hideMark/>
          </w:tcPr>
          <w:p w:rsidR="008062F5" w:rsidRPr="001146E0" w:rsidRDefault="008062F5" w:rsidP="008062F5">
            <w:pPr>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四风之害</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43</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left w:val="single" w:sz="4" w:space="0" w:color="auto"/>
              <w:right w:val="single" w:sz="4" w:space="0" w:color="auto"/>
            </w:tcBorders>
            <w:vAlign w:val="center"/>
            <w:hideMark/>
          </w:tcPr>
          <w:p w:rsidR="008062F5" w:rsidRPr="001146E0" w:rsidRDefault="008062F5" w:rsidP="008062F5">
            <w:pPr>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蚁贪之</w:t>
            </w:r>
            <w:proofErr w:type="gramEnd"/>
            <w:r w:rsidRPr="001146E0">
              <w:rPr>
                <w:rFonts w:ascii="仿宋_GB2312" w:eastAsia="仿宋_GB2312" w:hAnsi="宋体" w:cs="宋体" w:hint="eastAsia"/>
                <w:color w:val="000000"/>
                <w:kern w:val="0"/>
                <w:sz w:val="32"/>
                <w:szCs w:val="32"/>
              </w:rPr>
              <w:t>祸</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80"/>
        </w:trPr>
        <w:tc>
          <w:tcPr>
            <w:tcW w:w="1101" w:type="dxa"/>
            <w:vMerge/>
            <w:tcBorders>
              <w:left w:val="single" w:sz="4" w:space="0" w:color="auto"/>
              <w:right w:val="single" w:sz="4" w:space="0" w:color="auto"/>
            </w:tcBorders>
            <w:vAlign w:val="center"/>
            <w:hideMark/>
          </w:tcPr>
          <w:p w:rsidR="008062F5" w:rsidRPr="001146E0" w:rsidRDefault="008062F5" w:rsidP="008062F5">
            <w:pPr>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蜕变-</w:t>
            </w:r>
            <w:r w:rsidR="00F02938" w:rsidRPr="001146E0">
              <w:rPr>
                <w:rFonts w:ascii="仿宋_GB2312" w:eastAsia="仿宋_GB2312" w:hAnsi="宋体" w:cs="宋体" w:hint="eastAsia"/>
                <w:color w:val="000000"/>
                <w:kern w:val="0"/>
                <w:sz w:val="32"/>
                <w:szCs w:val="32"/>
              </w:rPr>
              <w:t>-</w:t>
            </w:r>
            <w:r w:rsidRPr="001146E0">
              <w:rPr>
                <w:rFonts w:ascii="仿宋_GB2312" w:eastAsia="仿宋_GB2312" w:hAnsi="宋体" w:cs="宋体" w:hint="eastAsia"/>
                <w:color w:val="000000"/>
                <w:kern w:val="0"/>
                <w:sz w:val="32"/>
                <w:szCs w:val="32"/>
              </w:rPr>
              <w:t>市厅级领导干部腐败犯罪警示录</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32</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1215"/>
        </w:trPr>
        <w:tc>
          <w:tcPr>
            <w:tcW w:w="1101" w:type="dxa"/>
            <w:vMerge/>
            <w:tcBorders>
              <w:left w:val="single" w:sz="4" w:space="0" w:color="auto"/>
              <w:bottom w:val="single" w:sz="4" w:space="0" w:color="auto"/>
              <w:right w:val="single" w:sz="4" w:space="0" w:color="auto"/>
            </w:tcBorders>
            <w:shd w:val="clear" w:color="auto" w:fill="auto"/>
            <w:noWrap/>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警示教育片《背叛与忏悔》(河南省教育厅原副厅级巡视员靳建禄，武汉理工大学院党委常委副校长李海</w:t>
            </w:r>
            <w:proofErr w:type="gramStart"/>
            <w:r w:rsidRPr="001146E0">
              <w:rPr>
                <w:rFonts w:ascii="仿宋_GB2312" w:eastAsia="仿宋_GB2312" w:hAnsi="宋体" w:cs="宋体" w:hint="eastAsia"/>
                <w:color w:val="000000"/>
                <w:kern w:val="0"/>
                <w:sz w:val="32"/>
                <w:szCs w:val="32"/>
              </w:rPr>
              <w:t>婴</w:t>
            </w:r>
            <w:proofErr w:type="gramEnd"/>
            <w:r w:rsidRPr="001146E0">
              <w:rPr>
                <w:rFonts w:ascii="仿宋_GB2312" w:eastAsia="仿宋_GB2312" w:hAnsi="宋体" w:cs="宋体" w:hint="eastAsia"/>
                <w:color w:val="000000"/>
                <w:kern w:val="0"/>
                <w:sz w:val="32"/>
                <w:szCs w:val="32"/>
              </w:rPr>
              <w:t>贪污受贿案警示教育片)</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29</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033A97">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w:t>
            </w:r>
            <w:r w:rsidR="00033A97" w:rsidRPr="001146E0">
              <w:rPr>
                <w:rFonts w:ascii="仿宋_GB2312" w:eastAsia="仿宋_GB2312" w:hAnsi="宋体" w:cs="宋体" w:hint="eastAsia"/>
                <w:color w:val="000000"/>
                <w:kern w:val="0"/>
                <w:sz w:val="32"/>
                <w:szCs w:val="32"/>
              </w:rPr>
              <w:t>3</w:t>
            </w:r>
            <w:r w:rsidRPr="001146E0">
              <w:rPr>
                <w:rFonts w:ascii="仿宋_GB2312" w:eastAsia="仿宋_GB2312" w:hAnsi="宋体" w:cs="宋体" w:hint="eastAsia"/>
                <w:color w:val="000000"/>
                <w:kern w:val="0"/>
                <w:sz w:val="32"/>
                <w:szCs w:val="32"/>
              </w:rPr>
              <w:t>年</w:t>
            </w:r>
          </w:p>
        </w:tc>
      </w:tr>
      <w:tr w:rsidR="008062F5" w:rsidRPr="001146E0" w:rsidTr="00952192">
        <w:trPr>
          <w:trHeight w:val="405"/>
        </w:trPr>
        <w:tc>
          <w:tcPr>
            <w:tcW w:w="1101" w:type="dxa"/>
            <w:vMerge w:val="restart"/>
            <w:tcBorders>
              <w:top w:val="nil"/>
              <w:left w:val="single" w:sz="4" w:space="0" w:color="auto"/>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第1集 兴衰之思</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 xml:space="preserve">2014年　</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第2集 清官之念</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 xml:space="preserve">2014年　</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第3集 清浊之辨</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 xml:space="preserve">2014年　</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第4集 道德之择</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49</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 xml:space="preserve">2014年　</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第5集 文化之力</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44</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 xml:space="preserve">2014年　</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第6集 律令之矩</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第7集 制度之重</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r w:rsidR="008062F5" w:rsidRPr="001146E0" w:rsidTr="00952192">
        <w:trPr>
          <w:trHeight w:val="405"/>
        </w:trPr>
        <w:tc>
          <w:tcPr>
            <w:tcW w:w="1101" w:type="dxa"/>
            <w:vMerge/>
            <w:tcBorders>
              <w:top w:val="nil"/>
              <w:left w:val="single" w:sz="4" w:space="0" w:color="auto"/>
              <w:bottom w:val="single" w:sz="4" w:space="0" w:color="auto"/>
              <w:right w:val="single" w:sz="4" w:space="0" w:color="auto"/>
            </w:tcBorders>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
        </w:tc>
        <w:tc>
          <w:tcPr>
            <w:tcW w:w="6237"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left"/>
              <w:rPr>
                <w:rFonts w:ascii="仿宋_GB2312" w:eastAsia="仿宋_GB2312" w:hAnsi="宋体" w:cs="宋体"/>
                <w:color w:val="000000"/>
                <w:kern w:val="0"/>
                <w:sz w:val="32"/>
                <w:szCs w:val="32"/>
              </w:rPr>
            </w:pPr>
            <w:proofErr w:type="gramStart"/>
            <w:r w:rsidRPr="001146E0">
              <w:rPr>
                <w:rFonts w:ascii="仿宋_GB2312" w:eastAsia="仿宋_GB2312" w:hAnsi="宋体" w:cs="宋体" w:hint="eastAsia"/>
                <w:color w:val="000000"/>
                <w:kern w:val="0"/>
                <w:sz w:val="32"/>
                <w:szCs w:val="32"/>
              </w:rPr>
              <w:t>鉴史问廉</w:t>
            </w:r>
            <w:proofErr w:type="gramEnd"/>
            <w:r w:rsidRPr="001146E0">
              <w:rPr>
                <w:rFonts w:ascii="仿宋_GB2312" w:eastAsia="仿宋_GB2312" w:hAnsi="宋体" w:cs="宋体" w:hint="eastAsia"/>
                <w:color w:val="000000"/>
                <w:kern w:val="0"/>
                <w:sz w:val="32"/>
                <w:szCs w:val="32"/>
              </w:rPr>
              <w:t xml:space="preserve"> 第8集 千秋之评</w:t>
            </w:r>
          </w:p>
        </w:tc>
        <w:tc>
          <w:tcPr>
            <w:tcW w:w="1275" w:type="dxa"/>
            <w:tcBorders>
              <w:top w:val="nil"/>
              <w:left w:val="nil"/>
              <w:bottom w:val="single" w:sz="4" w:space="0" w:color="auto"/>
              <w:right w:val="single" w:sz="4" w:space="0" w:color="auto"/>
            </w:tcBorders>
            <w:shd w:val="clear" w:color="auto" w:fill="auto"/>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45</w:t>
            </w:r>
          </w:p>
        </w:tc>
        <w:tc>
          <w:tcPr>
            <w:tcW w:w="1276" w:type="dxa"/>
            <w:tcBorders>
              <w:top w:val="nil"/>
              <w:left w:val="nil"/>
              <w:bottom w:val="single" w:sz="4" w:space="0" w:color="auto"/>
              <w:right w:val="single" w:sz="4" w:space="0" w:color="auto"/>
            </w:tcBorders>
            <w:shd w:val="clear" w:color="auto" w:fill="auto"/>
            <w:noWrap/>
            <w:vAlign w:val="center"/>
            <w:hideMark/>
          </w:tcPr>
          <w:p w:rsidR="008062F5" w:rsidRPr="001146E0" w:rsidRDefault="008062F5" w:rsidP="008062F5">
            <w:pPr>
              <w:widowControl/>
              <w:jc w:val="center"/>
              <w:rPr>
                <w:rFonts w:ascii="仿宋_GB2312" w:eastAsia="仿宋_GB2312" w:hAnsi="宋体" w:cs="宋体"/>
                <w:color w:val="000000"/>
                <w:kern w:val="0"/>
                <w:sz w:val="32"/>
                <w:szCs w:val="32"/>
              </w:rPr>
            </w:pPr>
            <w:r w:rsidRPr="001146E0">
              <w:rPr>
                <w:rFonts w:ascii="仿宋_GB2312" w:eastAsia="仿宋_GB2312" w:hAnsi="宋体" w:cs="宋体" w:hint="eastAsia"/>
                <w:color w:val="000000"/>
                <w:kern w:val="0"/>
                <w:sz w:val="32"/>
                <w:szCs w:val="32"/>
              </w:rPr>
              <w:t>2014年</w:t>
            </w:r>
          </w:p>
        </w:tc>
      </w:tr>
    </w:tbl>
    <w:p w:rsidR="00880998" w:rsidRPr="001146E0" w:rsidRDefault="00880998">
      <w:pPr>
        <w:rPr>
          <w:rFonts w:ascii="仿宋_GB2312" w:eastAsia="仿宋_GB2312"/>
        </w:rPr>
      </w:pPr>
    </w:p>
    <w:p w:rsidR="00664678" w:rsidRPr="004D7621" w:rsidRDefault="00664678" w:rsidP="00664678">
      <w:pPr>
        <w:rPr>
          <w:rFonts w:ascii="仿宋_GB2312" w:eastAsia="仿宋_GB2312"/>
          <w:sz w:val="32"/>
          <w:szCs w:val="32"/>
        </w:rPr>
      </w:pPr>
      <w:r w:rsidRPr="004D7621">
        <w:rPr>
          <w:rFonts w:ascii="仿宋_GB2312" w:eastAsia="仿宋_GB2312" w:hint="eastAsia"/>
          <w:sz w:val="32"/>
          <w:szCs w:val="32"/>
        </w:rPr>
        <w:t>注：组织观看的单位可与纪委办公室联系获取片源</w:t>
      </w:r>
    </w:p>
    <w:p w:rsidR="00F02938" w:rsidRPr="004D7621" w:rsidRDefault="00F02938" w:rsidP="004D7621">
      <w:pPr>
        <w:ind w:firstLineChars="200" w:firstLine="640"/>
        <w:rPr>
          <w:rFonts w:ascii="仿宋_GB2312" w:eastAsia="仿宋_GB2312"/>
          <w:sz w:val="32"/>
          <w:szCs w:val="32"/>
        </w:rPr>
      </w:pPr>
      <w:r w:rsidRPr="004D7621">
        <w:rPr>
          <w:rFonts w:ascii="仿宋_GB2312" w:eastAsia="仿宋_GB2312" w:hint="eastAsia"/>
          <w:sz w:val="32"/>
          <w:szCs w:val="32"/>
        </w:rPr>
        <w:t>联系人：赵苑</w:t>
      </w:r>
      <w:proofErr w:type="gramStart"/>
      <w:r w:rsidRPr="004D7621">
        <w:rPr>
          <w:rFonts w:ascii="仿宋_GB2312" w:eastAsia="仿宋_GB2312" w:hint="eastAsia"/>
          <w:sz w:val="32"/>
          <w:szCs w:val="32"/>
        </w:rPr>
        <w:t>苑</w:t>
      </w:r>
      <w:proofErr w:type="gramEnd"/>
      <w:r w:rsidRPr="004D7621">
        <w:rPr>
          <w:rFonts w:ascii="仿宋_GB2312" w:eastAsia="仿宋_GB2312" w:hint="eastAsia"/>
          <w:sz w:val="32"/>
          <w:szCs w:val="32"/>
        </w:rPr>
        <w:t xml:space="preserve"> </w:t>
      </w:r>
      <w:r w:rsidR="00664678" w:rsidRPr="004D7621">
        <w:rPr>
          <w:rFonts w:ascii="仿宋_GB2312" w:eastAsia="仿宋_GB2312" w:hint="eastAsia"/>
          <w:sz w:val="32"/>
          <w:szCs w:val="32"/>
        </w:rPr>
        <w:t xml:space="preserve">    </w:t>
      </w:r>
      <w:r w:rsidRPr="004D7621">
        <w:rPr>
          <w:rFonts w:ascii="仿宋_GB2312" w:eastAsia="仿宋_GB2312" w:hint="eastAsia"/>
          <w:sz w:val="32"/>
          <w:szCs w:val="32"/>
        </w:rPr>
        <w:t xml:space="preserve"> </w:t>
      </w:r>
      <w:r w:rsidR="00664678" w:rsidRPr="004D7621">
        <w:rPr>
          <w:rFonts w:ascii="仿宋_GB2312" w:eastAsia="仿宋_GB2312" w:hint="eastAsia"/>
          <w:sz w:val="32"/>
          <w:szCs w:val="32"/>
        </w:rPr>
        <w:t>联系</w:t>
      </w:r>
      <w:r w:rsidRPr="004D7621">
        <w:rPr>
          <w:rFonts w:ascii="仿宋_GB2312" w:eastAsia="仿宋_GB2312" w:hint="eastAsia"/>
          <w:sz w:val="32"/>
          <w:szCs w:val="32"/>
        </w:rPr>
        <w:t>电话：64231439</w:t>
      </w:r>
    </w:p>
    <w:sectPr w:rsidR="00F02938" w:rsidRPr="004D7621" w:rsidSect="00952192">
      <w:pgSz w:w="11906" w:h="16838" w:code="9"/>
      <w:pgMar w:top="1418" w:right="1418" w:bottom="1418"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062F5"/>
    <w:rsid w:val="00033A97"/>
    <w:rsid w:val="00096677"/>
    <w:rsid w:val="001146E0"/>
    <w:rsid w:val="001502D3"/>
    <w:rsid w:val="002374D7"/>
    <w:rsid w:val="002E1C80"/>
    <w:rsid w:val="003438CB"/>
    <w:rsid w:val="004D7621"/>
    <w:rsid w:val="005A2A05"/>
    <w:rsid w:val="00664678"/>
    <w:rsid w:val="006E7770"/>
    <w:rsid w:val="008062F5"/>
    <w:rsid w:val="00880998"/>
    <w:rsid w:val="00952192"/>
    <w:rsid w:val="00BA3C9E"/>
    <w:rsid w:val="00BF71CA"/>
    <w:rsid w:val="00D07DF4"/>
    <w:rsid w:val="00F02938"/>
    <w:rsid w:val="00FA5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138"/>
    <w:pPr>
      <w:widowControl w:val="0"/>
      <w:jc w:val="both"/>
    </w:pPr>
  </w:style>
  <w:style w:type="paragraph" w:styleId="1">
    <w:name w:val="heading 1"/>
    <w:basedOn w:val="a"/>
    <w:link w:val="1Char"/>
    <w:uiPriority w:val="9"/>
    <w:qFormat/>
    <w:rsid w:val="00FA513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A5138"/>
    <w:rPr>
      <w:rFonts w:ascii="宋体" w:eastAsia="宋体" w:hAnsi="宋体" w:cs="宋体"/>
      <w:b/>
      <w:bCs/>
      <w:kern w:val="36"/>
      <w:sz w:val="48"/>
      <w:szCs w:val="48"/>
    </w:rPr>
  </w:style>
  <w:style w:type="character" w:styleId="a3">
    <w:name w:val="Strong"/>
    <w:basedOn w:val="a0"/>
    <w:uiPriority w:val="22"/>
    <w:qFormat/>
    <w:rsid w:val="00FA5138"/>
    <w:rPr>
      <w:b/>
      <w:bCs/>
    </w:rPr>
  </w:style>
  <w:style w:type="character" w:styleId="a4">
    <w:name w:val="Emphasis"/>
    <w:basedOn w:val="a0"/>
    <w:uiPriority w:val="20"/>
    <w:qFormat/>
    <w:rsid w:val="00FA5138"/>
    <w:rPr>
      <w:i/>
      <w:iCs/>
    </w:rPr>
  </w:style>
  <w:style w:type="paragraph" w:styleId="a5">
    <w:name w:val="No Spacing"/>
    <w:uiPriority w:val="1"/>
    <w:qFormat/>
    <w:rsid w:val="00FA5138"/>
    <w:pPr>
      <w:widowControl w:val="0"/>
      <w:jc w:val="both"/>
    </w:pPr>
  </w:style>
  <w:style w:type="paragraph" w:styleId="a6">
    <w:name w:val="Quote"/>
    <w:basedOn w:val="a"/>
    <w:next w:val="a"/>
    <w:link w:val="Char"/>
    <w:uiPriority w:val="29"/>
    <w:qFormat/>
    <w:rsid w:val="00FA5138"/>
    <w:rPr>
      <w:i/>
      <w:iCs/>
      <w:color w:val="000000" w:themeColor="text1"/>
    </w:rPr>
  </w:style>
  <w:style w:type="character" w:customStyle="1" w:styleId="Char">
    <w:name w:val="引用 Char"/>
    <w:basedOn w:val="a0"/>
    <w:link w:val="a6"/>
    <w:uiPriority w:val="29"/>
    <w:rsid w:val="00FA5138"/>
    <w:rPr>
      <w:i/>
      <w:iCs/>
      <w:color w:val="000000" w:themeColor="text1"/>
    </w:rPr>
  </w:style>
  <w:style w:type="paragraph" w:styleId="a7">
    <w:name w:val="Intense Quote"/>
    <w:basedOn w:val="a"/>
    <w:next w:val="a"/>
    <w:link w:val="Char0"/>
    <w:uiPriority w:val="30"/>
    <w:qFormat/>
    <w:rsid w:val="00FA5138"/>
    <w:pPr>
      <w:pBdr>
        <w:bottom w:val="single" w:sz="4" w:space="4" w:color="4F81BD" w:themeColor="accent1"/>
      </w:pBdr>
      <w:spacing w:before="200" w:after="280"/>
      <w:ind w:left="936" w:right="936"/>
    </w:pPr>
    <w:rPr>
      <w:b/>
      <w:bCs/>
      <w:i/>
      <w:iCs/>
      <w:color w:val="4F81BD" w:themeColor="accent1"/>
    </w:rPr>
  </w:style>
  <w:style w:type="character" w:customStyle="1" w:styleId="Char0">
    <w:name w:val="明显引用 Char"/>
    <w:basedOn w:val="a0"/>
    <w:link w:val="a7"/>
    <w:uiPriority w:val="30"/>
    <w:rsid w:val="00FA5138"/>
    <w:rPr>
      <w:b/>
      <w:bCs/>
      <w:i/>
      <w:iCs/>
      <w:color w:val="4F81BD" w:themeColor="accent1"/>
    </w:rPr>
  </w:style>
  <w:style w:type="character" w:styleId="a8">
    <w:name w:val="Subtle Emphasis"/>
    <w:basedOn w:val="a0"/>
    <w:uiPriority w:val="19"/>
    <w:qFormat/>
    <w:rsid w:val="00FA5138"/>
    <w:rPr>
      <w:i/>
      <w:iCs/>
      <w:color w:val="808080" w:themeColor="text1" w:themeTint="7F"/>
    </w:rPr>
  </w:style>
  <w:style w:type="character" w:styleId="a9">
    <w:name w:val="Intense Emphasis"/>
    <w:basedOn w:val="a0"/>
    <w:uiPriority w:val="21"/>
    <w:qFormat/>
    <w:rsid w:val="00FA5138"/>
    <w:rPr>
      <w:b/>
      <w:bCs/>
      <w:i/>
      <w:iCs/>
      <w:color w:val="4F81BD" w:themeColor="accent1"/>
    </w:rPr>
  </w:style>
  <w:style w:type="character" w:styleId="aa">
    <w:name w:val="Subtle Reference"/>
    <w:basedOn w:val="a0"/>
    <w:uiPriority w:val="31"/>
    <w:qFormat/>
    <w:rsid w:val="00FA5138"/>
    <w:rPr>
      <w:smallCaps/>
      <w:color w:val="C0504D" w:themeColor="accent2"/>
      <w:u w:val="single"/>
    </w:rPr>
  </w:style>
  <w:style w:type="character" w:styleId="ab">
    <w:name w:val="Intense Reference"/>
    <w:basedOn w:val="a0"/>
    <w:uiPriority w:val="32"/>
    <w:qFormat/>
    <w:rsid w:val="00FA5138"/>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77066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321</Words>
  <Characters>1832</Characters>
  <Application>Microsoft Office Word</Application>
  <DocSecurity>0</DocSecurity>
  <Lines>15</Lines>
  <Paragraphs>4</Paragraphs>
  <ScaleCrop>false</ScaleCrop>
  <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张相俊</dc:creator>
  <cp:lastModifiedBy>金玉</cp:lastModifiedBy>
  <cp:revision>4</cp:revision>
  <dcterms:created xsi:type="dcterms:W3CDTF">2015-05-12T01:09:00Z</dcterms:created>
  <dcterms:modified xsi:type="dcterms:W3CDTF">2015-05-13T06:51:00Z</dcterms:modified>
</cp:coreProperties>
</file>